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C5FF" w14:textId="77777777" w:rsidR="00641F7C" w:rsidRPr="008041DF" w:rsidRDefault="00641F7C" w:rsidP="00641F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748993E9" w14:textId="20DD4AAC" w:rsidR="00641F7C" w:rsidRDefault="00D17E5C" w:rsidP="00641F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17E5C">
        <w:rPr>
          <w:rFonts w:ascii="Arial" w:hAnsi="Arial" w:cs="Arial"/>
          <w:sz w:val="24"/>
          <w:szCs w:val="24"/>
          <w:u w:val="single"/>
        </w:rPr>
        <w:t>‘Concienciación en Fragilidad’</w:t>
      </w:r>
      <w:r>
        <w:rPr>
          <w:rFonts w:ascii="Arial" w:hAnsi="Arial" w:cs="Arial"/>
          <w:sz w:val="24"/>
          <w:szCs w:val="24"/>
          <w:u w:val="single"/>
        </w:rPr>
        <w:t xml:space="preserve"> visit</w:t>
      </w:r>
      <w:r w:rsidR="00B878C8">
        <w:rPr>
          <w:rFonts w:ascii="Arial" w:hAnsi="Arial" w:cs="Arial"/>
          <w:sz w:val="24"/>
          <w:szCs w:val="24"/>
          <w:u w:val="single"/>
        </w:rPr>
        <w:t xml:space="preserve">a el Colegio Sta. </w:t>
      </w:r>
      <w:proofErr w:type="spellStart"/>
      <w:r w:rsidR="00B878C8">
        <w:rPr>
          <w:rFonts w:ascii="Arial" w:hAnsi="Arial" w:cs="Arial"/>
          <w:sz w:val="24"/>
          <w:szCs w:val="24"/>
          <w:u w:val="single"/>
        </w:rPr>
        <w:t>Mº</w:t>
      </w:r>
      <w:proofErr w:type="spellEnd"/>
      <w:r w:rsidR="00B878C8">
        <w:rPr>
          <w:rFonts w:ascii="Arial" w:hAnsi="Arial" w:cs="Arial"/>
          <w:sz w:val="24"/>
          <w:szCs w:val="24"/>
          <w:u w:val="single"/>
        </w:rPr>
        <w:t xml:space="preserve"> de la Providencia</w:t>
      </w:r>
    </w:p>
    <w:p w14:paraId="5CFC4E66" w14:textId="77777777" w:rsidR="00641F7C" w:rsidRPr="008041DF" w:rsidRDefault="00641F7C" w:rsidP="00641F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56588987" w14:textId="0C6DDB6F" w:rsidR="00E746F3" w:rsidRPr="00E746F3" w:rsidRDefault="00B878C8" w:rsidP="00E746F3">
      <w:pPr>
        <w:spacing w:after="0"/>
        <w:jc w:val="center"/>
        <w:rPr>
          <w:rFonts w:ascii="Arial" w:hAnsi="Arial" w:cs="Arial"/>
          <w:b/>
          <w:sz w:val="25"/>
          <w:szCs w:val="25"/>
          <w:lang w:val="es-ES"/>
        </w:rPr>
      </w:pPr>
      <w:r>
        <w:rPr>
          <w:rFonts w:ascii="Arial" w:hAnsi="Arial" w:cs="Arial"/>
          <w:b/>
          <w:sz w:val="25"/>
          <w:szCs w:val="25"/>
          <w:lang w:val="es-ES"/>
        </w:rPr>
        <w:t>El proyecto</w:t>
      </w:r>
      <w:r w:rsidR="00294608">
        <w:rPr>
          <w:rFonts w:ascii="Arial" w:hAnsi="Arial" w:cs="Arial"/>
          <w:b/>
          <w:sz w:val="25"/>
          <w:szCs w:val="25"/>
          <w:lang w:val="es-ES"/>
        </w:rPr>
        <w:t xml:space="preserve"> del equipo de Geriatría de la Fundación del Hospital de Getafe,</w:t>
      </w:r>
      <w:r w:rsidR="00E746F3" w:rsidRPr="00E746F3">
        <w:rPr>
          <w:rFonts w:ascii="Arial" w:hAnsi="Arial" w:cs="Arial"/>
          <w:b/>
          <w:sz w:val="25"/>
          <w:szCs w:val="25"/>
          <w:lang w:val="es-ES"/>
        </w:rPr>
        <w:t xml:space="preserve"> financiado por Red Solidaria Bankia, </w:t>
      </w:r>
      <w:r w:rsidR="0095286C">
        <w:rPr>
          <w:rFonts w:ascii="Arial" w:hAnsi="Arial" w:cs="Arial"/>
          <w:b/>
          <w:sz w:val="25"/>
          <w:szCs w:val="25"/>
          <w:lang w:val="es-ES"/>
        </w:rPr>
        <w:t>vis</w:t>
      </w:r>
      <w:r w:rsidR="00294608">
        <w:rPr>
          <w:rFonts w:ascii="Arial" w:hAnsi="Arial" w:cs="Arial"/>
          <w:b/>
          <w:sz w:val="25"/>
          <w:szCs w:val="25"/>
          <w:lang w:val="es-ES"/>
        </w:rPr>
        <w:t xml:space="preserve">itó el pasado </w:t>
      </w:r>
      <w:r w:rsidR="00BA0068">
        <w:rPr>
          <w:rFonts w:ascii="Arial" w:hAnsi="Arial" w:cs="Arial"/>
          <w:b/>
          <w:sz w:val="25"/>
          <w:szCs w:val="25"/>
          <w:lang w:val="es-ES"/>
        </w:rPr>
        <w:t xml:space="preserve">12 de junio el Colegio Sta. </w:t>
      </w:r>
      <w:proofErr w:type="spellStart"/>
      <w:r w:rsidR="00BA0068">
        <w:rPr>
          <w:rFonts w:ascii="Arial" w:hAnsi="Arial" w:cs="Arial"/>
          <w:b/>
          <w:sz w:val="25"/>
          <w:szCs w:val="25"/>
          <w:lang w:val="es-ES"/>
        </w:rPr>
        <w:t>Mª</w:t>
      </w:r>
      <w:proofErr w:type="spellEnd"/>
      <w:r w:rsidR="00BA0068">
        <w:rPr>
          <w:rFonts w:ascii="Arial" w:hAnsi="Arial" w:cs="Arial"/>
          <w:b/>
          <w:sz w:val="25"/>
          <w:szCs w:val="25"/>
          <w:lang w:val="es-ES"/>
        </w:rPr>
        <w:t xml:space="preserve"> de la Providencia de Alcalá de Henares</w:t>
      </w:r>
      <w:r w:rsidR="00AC3373" w:rsidRPr="00AC3373">
        <w:rPr>
          <w:rFonts w:ascii="Arial" w:hAnsi="Arial" w:cs="Arial"/>
          <w:b/>
          <w:sz w:val="25"/>
          <w:szCs w:val="25"/>
          <w:lang w:val="es-ES"/>
        </w:rPr>
        <w:t>.</w:t>
      </w:r>
    </w:p>
    <w:p w14:paraId="1DA0DE28" w14:textId="77777777" w:rsidR="0043073C" w:rsidRPr="004A7F63" w:rsidRDefault="0043073C" w:rsidP="00E36EEC">
      <w:pPr>
        <w:spacing w:after="0"/>
        <w:rPr>
          <w:rFonts w:ascii="Arial" w:hAnsi="Arial" w:cs="Arial"/>
          <w:b/>
          <w:sz w:val="24"/>
          <w:szCs w:val="24"/>
        </w:rPr>
      </w:pPr>
    </w:p>
    <w:p w14:paraId="61470D16" w14:textId="51D1687E" w:rsidR="0032396F" w:rsidRPr="0095286C" w:rsidRDefault="0032396F" w:rsidP="0095286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A07261" w14:textId="7FA0D6DE" w:rsidR="00091899" w:rsidRDefault="00BA0068" w:rsidP="00E746F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En esta ocasión, el equipo de Geriatría de </w:t>
      </w:r>
      <w:r w:rsidR="00E746F3" w:rsidRPr="00E746F3">
        <w:rPr>
          <w:rFonts w:ascii="Arial" w:hAnsi="Arial" w:cs="Arial"/>
          <w:sz w:val="24"/>
          <w:szCs w:val="24"/>
          <w:lang w:val="es-ES"/>
        </w:rPr>
        <w:t xml:space="preserve">la </w:t>
      </w:r>
      <w:hyperlink r:id="rId10" w:history="1">
        <w:r w:rsidR="00E746F3" w:rsidRPr="00E746F3">
          <w:rPr>
            <w:rStyle w:val="Hipervnculo"/>
            <w:rFonts w:ascii="Arial" w:hAnsi="Arial" w:cs="Arial"/>
            <w:sz w:val="24"/>
            <w:szCs w:val="24"/>
            <w:lang w:val="es-ES"/>
          </w:rPr>
          <w:t>Fundación para la Investigación biomédica del Hospital Universitario de Getafe</w:t>
        </w:r>
      </w:hyperlink>
      <w:r w:rsidR="00E746F3" w:rsidRPr="00E746F3">
        <w:rPr>
          <w:rFonts w:ascii="Arial" w:hAnsi="Arial" w:cs="Arial"/>
          <w:sz w:val="24"/>
          <w:szCs w:val="24"/>
          <w:lang w:val="es-ES"/>
        </w:rPr>
        <w:t xml:space="preserve">, </w:t>
      </w:r>
      <w:r w:rsidR="00DC2AE9">
        <w:rPr>
          <w:rFonts w:ascii="Arial" w:hAnsi="Arial" w:cs="Arial"/>
          <w:sz w:val="24"/>
          <w:szCs w:val="24"/>
          <w:lang w:val="es-ES"/>
        </w:rPr>
        <w:t>acudió</w:t>
      </w:r>
      <w:r w:rsidR="008457C7">
        <w:rPr>
          <w:rFonts w:ascii="Arial" w:hAnsi="Arial" w:cs="Arial"/>
          <w:sz w:val="24"/>
          <w:szCs w:val="24"/>
          <w:lang w:val="es-ES"/>
        </w:rPr>
        <w:t xml:space="preserve"> al </w:t>
      </w:r>
      <w:hyperlink r:id="rId11" w:history="1">
        <w:r w:rsidR="008457C7" w:rsidRPr="00E15D92">
          <w:rPr>
            <w:rStyle w:val="Hipervnculo"/>
            <w:rFonts w:ascii="Arial" w:hAnsi="Arial" w:cs="Arial"/>
            <w:sz w:val="24"/>
            <w:szCs w:val="24"/>
            <w:lang w:val="es-ES"/>
          </w:rPr>
          <w:t>Colegio Santa María de la Providencia</w:t>
        </w:r>
      </w:hyperlink>
      <w:r w:rsidR="008457C7">
        <w:rPr>
          <w:rFonts w:ascii="Arial" w:hAnsi="Arial" w:cs="Arial"/>
          <w:sz w:val="24"/>
          <w:szCs w:val="24"/>
          <w:lang w:val="es-ES"/>
        </w:rPr>
        <w:t xml:space="preserve"> de Alcalá de Henares, para concienciar a sus </w:t>
      </w:r>
      <w:r w:rsidR="008457C7" w:rsidRPr="00D30DFB">
        <w:rPr>
          <w:rFonts w:ascii="Arial" w:hAnsi="Arial" w:cs="Arial"/>
          <w:sz w:val="24"/>
          <w:szCs w:val="24"/>
          <w:lang w:val="es-ES"/>
        </w:rPr>
        <w:t>alumn</w:t>
      </w:r>
      <w:r w:rsidR="00D30DFB" w:rsidRPr="00D30DFB">
        <w:rPr>
          <w:rFonts w:ascii="Arial" w:hAnsi="Arial" w:cs="Arial"/>
          <w:sz w:val="24"/>
          <w:szCs w:val="24"/>
          <w:lang w:val="es-ES"/>
        </w:rPr>
        <w:t>o</w:t>
      </w:r>
      <w:r w:rsidR="008457C7" w:rsidRPr="00D30DFB">
        <w:rPr>
          <w:rFonts w:ascii="Arial" w:hAnsi="Arial" w:cs="Arial"/>
          <w:sz w:val="24"/>
          <w:szCs w:val="24"/>
          <w:lang w:val="es-ES"/>
        </w:rPr>
        <w:t xml:space="preserve">s de </w:t>
      </w:r>
      <w:r w:rsidR="00D30DFB">
        <w:rPr>
          <w:rFonts w:ascii="Arial" w:hAnsi="Arial" w:cs="Arial"/>
          <w:sz w:val="24"/>
          <w:szCs w:val="24"/>
          <w:lang w:val="es-ES"/>
        </w:rPr>
        <w:t>3º y 4º de la ESO</w:t>
      </w:r>
      <w:r w:rsidR="00477B8C" w:rsidRPr="00D30DFB">
        <w:rPr>
          <w:rFonts w:ascii="Arial" w:hAnsi="Arial" w:cs="Arial"/>
          <w:sz w:val="24"/>
          <w:szCs w:val="24"/>
          <w:lang w:val="es-ES"/>
        </w:rPr>
        <w:t xml:space="preserve"> sobre cómo se</w:t>
      </w:r>
      <w:r w:rsidR="00130EB8" w:rsidRPr="00D30DFB">
        <w:rPr>
          <w:rFonts w:ascii="Arial" w:hAnsi="Arial" w:cs="Arial"/>
          <w:sz w:val="24"/>
          <w:szCs w:val="24"/>
          <w:lang w:val="es-ES"/>
        </w:rPr>
        <w:t xml:space="preserve"> sienten las personas mayores, median</w:t>
      </w:r>
      <w:r w:rsidR="00130EB8">
        <w:rPr>
          <w:rFonts w:ascii="Arial" w:hAnsi="Arial" w:cs="Arial"/>
          <w:sz w:val="24"/>
          <w:szCs w:val="24"/>
          <w:lang w:val="es-ES"/>
        </w:rPr>
        <w:t xml:space="preserve">te el </w:t>
      </w:r>
      <w:r w:rsidR="002138E2" w:rsidRPr="002138E2">
        <w:rPr>
          <w:rFonts w:ascii="Arial" w:hAnsi="Arial" w:cs="Arial"/>
          <w:sz w:val="24"/>
          <w:szCs w:val="24"/>
          <w:lang w:val="es-ES"/>
        </w:rPr>
        <w:t>traje simulador de envejecimiento</w:t>
      </w:r>
      <w:r w:rsidR="006434C0">
        <w:rPr>
          <w:rFonts w:ascii="Arial" w:hAnsi="Arial" w:cs="Arial"/>
          <w:sz w:val="24"/>
          <w:szCs w:val="24"/>
          <w:lang w:val="es-ES"/>
        </w:rPr>
        <w:t xml:space="preserve">, </w:t>
      </w:r>
      <w:r w:rsidR="002138E2" w:rsidRPr="002138E2">
        <w:rPr>
          <w:rFonts w:ascii="Arial" w:hAnsi="Arial" w:cs="Arial"/>
          <w:sz w:val="24"/>
          <w:szCs w:val="24"/>
          <w:lang w:val="es-ES"/>
        </w:rPr>
        <w:t xml:space="preserve">que permite, a través de diversos elementos y dispositivos, </w:t>
      </w:r>
      <w:r w:rsidR="00130EB8">
        <w:rPr>
          <w:rFonts w:ascii="Arial" w:hAnsi="Arial" w:cs="Arial"/>
          <w:sz w:val="24"/>
          <w:szCs w:val="24"/>
          <w:lang w:val="es-ES"/>
        </w:rPr>
        <w:t xml:space="preserve">experimentar </w:t>
      </w:r>
      <w:r w:rsidR="002138E2" w:rsidRPr="002138E2">
        <w:rPr>
          <w:rFonts w:ascii="Arial" w:hAnsi="Arial" w:cs="Arial"/>
          <w:sz w:val="24"/>
          <w:szCs w:val="24"/>
          <w:lang w:val="es-ES"/>
        </w:rPr>
        <w:t>los efectos de</w:t>
      </w:r>
      <w:r w:rsidR="00C11CC0">
        <w:rPr>
          <w:rFonts w:ascii="Arial" w:hAnsi="Arial" w:cs="Arial"/>
          <w:sz w:val="24"/>
          <w:szCs w:val="24"/>
          <w:lang w:val="es-ES"/>
        </w:rPr>
        <w:t>l envejecimient</w:t>
      </w:r>
      <w:r w:rsidR="00CD6292">
        <w:rPr>
          <w:rFonts w:ascii="Arial" w:hAnsi="Arial" w:cs="Arial"/>
          <w:sz w:val="24"/>
          <w:szCs w:val="24"/>
          <w:lang w:val="es-ES"/>
        </w:rPr>
        <w:t>o, así como de algunas</w:t>
      </w:r>
      <w:r w:rsidR="002138E2" w:rsidRPr="002138E2">
        <w:rPr>
          <w:rFonts w:ascii="Arial" w:hAnsi="Arial" w:cs="Arial"/>
          <w:sz w:val="24"/>
          <w:szCs w:val="24"/>
          <w:lang w:val="es-ES"/>
        </w:rPr>
        <w:t xml:space="preserve"> patologías</w:t>
      </w:r>
      <w:r w:rsidR="002138E2">
        <w:rPr>
          <w:rFonts w:ascii="Arial" w:hAnsi="Arial" w:cs="Arial"/>
          <w:sz w:val="24"/>
          <w:szCs w:val="24"/>
          <w:lang w:val="es-ES"/>
        </w:rPr>
        <w:t>.</w:t>
      </w:r>
    </w:p>
    <w:p w14:paraId="43D8F9FD" w14:textId="3BE15A39" w:rsidR="00011482" w:rsidRDefault="00CB4901" w:rsidP="00E746F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63472004" wp14:editId="62ADDEF6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1495425" cy="1122045"/>
            <wp:effectExtent l="0" t="0" r="0" b="190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69" cy="113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F4998" w14:textId="267729F5" w:rsidR="00862C0C" w:rsidRDefault="00862C0C" w:rsidP="00E746F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taller tuvo lugar e</w:t>
      </w:r>
      <w:r w:rsidR="00295F21">
        <w:rPr>
          <w:rFonts w:ascii="Arial" w:hAnsi="Arial" w:cs="Arial"/>
          <w:sz w:val="24"/>
          <w:szCs w:val="24"/>
          <w:lang w:val="es-ES"/>
        </w:rPr>
        <w:t xml:space="preserve">l día 12 de junio en las aulas de este colegio alcalaíno, que </w:t>
      </w:r>
      <w:r w:rsidR="008A7254">
        <w:rPr>
          <w:rFonts w:ascii="Arial" w:hAnsi="Arial" w:cs="Arial"/>
          <w:sz w:val="24"/>
          <w:szCs w:val="24"/>
          <w:lang w:val="es-ES"/>
        </w:rPr>
        <w:t>tiene ent</w:t>
      </w:r>
      <w:r w:rsidR="009136B1">
        <w:rPr>
          <w:rFonts w:ascii="Arial" w:hAnsi="Arial" w:cs="Arial"/>
          <w:sz w:val="24"/>
          <w:szCs w:val="24"/>
          <w:lang w:val="es-ES"/>
        </w:rPr>
        <w:t>re sus rasgos de identidad valores como la solidaridad</w:t>
      </w:r>
      <w:r w:rsidR="00CB4901">
        <w:rPr>
          <w:rFonts w:ascii="Arial" w:hAnsi="Arial" w:cs="Arial"/>
          <w:sz w:val="24"/>
          <w:szCs w:val="24"/>
          <w:lang w:val="es-ES"/>
        </w:rPr>
        <w:t>, la innovación y la empatía.</w:t>
      </w:r>
    </w:p>
    <w:p w14:paraId="524BA61C" w14:textId="77777777" w:rsidR="00E746F3" w:rsidRPr="00E746F3" w:rsidRDefault="00E746F3" w:rsidP="00E746F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B758C64" w14:textId="1184D05B" w:rsidR="00011482" w:rsidRDefault="00011482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</w:p>
    <w:p w14:paraId="5E0036CE" w14:textId="49822075" w:rsidR="00011482" w:rsidRDefault="00A52182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41D06A7" wp14:editId="687712A7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1381125" cy="1841500"/>
            <wp:effectExtent l="0" t="0" r="9525" b="6350"/>
            <wp:wrapSquare wrapText="bothSides"/>
            <wp:docPr id="8" name="Imagen 8" descr="Imagen que contiene person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80612-WA00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5BD5A" w14:textId="7B7F4782" w:rsidR="00011482" w:rsidRPr="0040722F" w:rsidRDefault="0040722F" w:rsidP="00A420F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0722F">
        <w:rPr>
          <w:rFonts w:ascii="Arial" w:hAnsi="Arial" w:cs="Arial"/>
          <w:sz w:val="24"/>
          <w:szCs w:val="24"/>
          <w:lang w:val="es-ES"/>
        </w:rPr>
        <w:t xml:space="preserve">Durante las </w:t>
      </w:r>
      <w:r w:rsidR="00F14E10">
        <w:rPr>
          <w:rFonts w:ascii="Arial" w:hAnsi="Arial" w:cs="Arial"/>
          <w:sz w:val="24"/>
          <w:szCs w:val="24"/>
          <w:lang w:val="es-ES"/>
        </w:rPr>
        <w:t>3 horas</w:t>
      </w:r>
      <w:r w:rsidRPr="0040722F">
        <w:rPr>
          <w:rFonts w:ascii="Arial" w:hAnsi="Arial" w:cs="Arial"/>
          <w:sz w:val="24"/>
          <w:szCs w:val="24"/>
          <w:lang w:val="es-ES"/>
        </w:rPr>
        <w:t xml:space="preserve"> que ha durado el taller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CC1662">
        <w:rPr>
          <w:rFonts w:ascii="Arial" w:hAnsi="Arial" w:cs="Arial"/>
          <w:sz w:val="24"/>
          <w:szCs w:val="24"/>
          <w:lang w:val="es-ES"/>
        </w:rPr>
        <w:t xml:space="preserve">las alumnas </w:t>
      </w:r>
      <w:r w:rsidR="006E2364">
        <w:rPr>
          <w:rFonts w:ascii="Arial" w:hAnsi="Arial" w:cs="Arial"/>
          <w:sz w:val="24"/>
          <w:szCs w:val="24"/>
          <w:lang w:val="es-ES"/>
        </w:rPr>
        <w:t xml:space="preserve">han tomado conciencia de la </w:t>
      </w:r>
      <w:r w:rsidR="00377F83">
        <w:rPr>
          <w:rFonts w:ascii="Arial" w:hAnsi="Arial" w:cs="Arial"/>
          <w:sz w:val="24"/>
          <w:szCs w:val="24"/>
          <w:lang w:val="es-ES"/>
        </w:rPr>
        <w:t>importancia de las limitaciones que nuestros mayores sufren día a día</w:t>
      </w:r>
      <w:r w:rsidR="00D511EB">
        <w:rPr>
          <w:rFonts w:ascii="Arial" w:hAnsi="Arial" w:cs="Arial"/>
          <w:sz w:val="24"/>
          <w:szCs w:val="24"/>
          <w:lang w:val="es-ES"/>
        </w:rPr>
        <w:t xml:space="preserve"> poniéndose en la piel de sus abuelos, </w:t>
      </w:r>
      <w:r w:rsidR="00784809">
        <w:rPr>
          <w:rFonts w:ascii="Arial" w:hAnsi="Arial" w:cs="Arial"/>
          <w:sz w:val="24"/>
          <w:szCs w:val="24"/>
          <w:lang w:val="es-ES"/>
        </w:rPr>
        <w:t>han descubierto</w:t>
      </w:r>
      <w:r w:rsidR="007B6E38">
        <w:rPr>
          <w:rFonts w:ascii="Arial" w:hAnsi="Arial" w:cs="Arial"/>
          <w:sz w:val="24"/>
          <w:szCs w:val="24"/>
          <w:lang w:val="es-ES"/>
        </w:rPr>
        <w:t xml:space="preserve"> que el envejecimiento es un proceso fisiológico al que todos vamos a llegar y lo importante que es llegar en buenas condiciones de salud,</w:t>
      </w:r>
      <w:r w:rsidR="00784809">
        <w:rPr>
          <w:rFonts w:ascii="Arial" w:hAnsi="Arial" w:cs="Arial"/>
          <w:sz w:val="24"/>
          <w:szCs w:val="24"/>
          <w:lang w:val="es-ES"/>
        </w:rPr>
        <w:t xml:space="preserve"> y</w:t>
      </w:r>
      <w:r w:rsidR="00A439B4">
        <w:rPr>
          <w:rFonts w:ascii="Arial" w:hAnsi="Arial" w:cs="Arial"/>
          <w:sz w:val="24"/>
          <w:szCs w:val="24"/>
          <w:lang w:val="es-ES"/>
        </w:rPr>
        <w:t xml:space="preserve"> han asumido la responsabilidad de actuar en el futuro para mejorar la vida de sus mayores.</w:t>
      </w:r>
    </w:p>
    <w:p w14:paraId="07A395D9" w14:textId="0A16175C" w:rsidR="00011482" w:rsidRPr="00067F85" w:rsidRDefault="00011482" w:rsidP="00A420FE">
      <w:pPr>
        <w:spacing w:after="0"/>
        <w:jc w:val="both"/>
        <w:rPr>
          <w:highlight w:val="yellow"/>
          <w:lang w:val="es-ES"/>
        </w:rPr>
      </w:pPr>
    </w:p>
    <w:p w14:paraId="775C1BAF" w14:textId="77777777" w:rsidR="00A52182" w:rsidRDefault="00A52182" w:rsidP="00A420FE">
      <w:pPr>
        <w:spacing w:after="0"/>
        <w:jc w:val="both"/>
        <w:rPr>
          <w:highlight w:val="yellow"/>
          <w:lang w:val="es-ES"/>
        </w:rPr>
      </w:pPr>
    </w:p>
    <w:p w14:paraId="235EF033" w14:textId="3F3FBC5D" w:rsidR="00A52182" w:rsidRDefault="00CD6292" w:rsidP="00A420FE">
      <w:pPr>
        <w:spacing w:after="0"/>
        <w:jc w:val="both"/>
        <w:rPr>
          <w:highlight w:val="yellow"/>
          <w:lang w:val="es-ES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364D9C5A" wp14:editId="48DE04F8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935605" cy="1266190"/>
            <wp:effectExtent l="0" t="0" r="0" b="0"/>
            <wp:wrapSquare wrapText="bothSides"/>
            <wp:docPr id="9" name="Imagen 9" descr="Imagen que contiene interior, pared, suelo, mes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few6SLX4AAXCG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C09A4" w14:textId="3D8F586A" w:rsidR="00BA5D07" w:rsidRDefault="00BA5D07" w:rsidP="00A420FE">
      <w:pPr>
        <w:spacing w:after="0"/>
        <w:jc w:val="both"/>
        <w:rPr>
          <w:highlight w:val="yellow"/>
          <w:lang w:val="es-ES"/>
        </w:rPr>
      </w:pPr>
    </w:p>
    <w:p w14:paraId="1CFB39D4" w14:textId="2EA2A3C4" w:rsidR="00BA5D07" w:rsidRDefault="00BA5D07" w:rsidP="00A420FE">
      <w:pPr>
        <w:spacing w:after="0"/>
        <w:jc w:val="both"/>
        <w:rPr>
          <w:highlight w:val="yellow"/>
          <w:lang w:val="es-ES"/>
        </w:rPr>
      </w:pPr>
    </w:p>
    <w:p w14:paraId="56DBFBE4" w14:textId="77777777" w:rsidR="00BA5D07" w:rsidRDefault="00BA5D07" w:rsidP="00A420FE">
      <w:pPr>
        <w:spacing w:after="0"/>
        <w:jc w:val="both"/>
        <w:rPr>
          <w:highlight w:val="yellow"/>
          <w:lang w:val="es-ES"/>
        </w:rPr>
      </w:pPr>
    </w:p>
    <w:p w14:paraId="573E68C1" w14:textId="77777777" w:rsidR="00BA5D07" w:rsidRDefault="00BA5D07" w:rsidP="00A420FE">
      <w:pPr>
        <w:spacing w:after="0"/>
        <w:jc w:val="both"/>
        <w:rPr>
          <w:highlight w:val="yellow"/>
          <w:lang w:val="es-ES"/>
        </w:rPr>
      </w:pPr>
    </w:p>
    <w:p w14:paraId="5B3AAF15" w14:textId="77777777" w:rsidR="00BA5D07" w:rsidRDefault="00BA5D07" w:rsidP="00A420FE">
      <w:pPr>
        <w:spacing w:after="0"/>
        <w:jc w:val="both"/>
        <w:rPr>
          <w:highlight w:val="yellow"/>
          <w:lang w:val="es-ES"/>
        </w:rPr>
      </w:pPr>
    </w:p>
    <w:p w14:paraId="567EC6B6" w14:textId="77777777" w:rsidR="00BA5D07" w:rsidRDefault="00BA5D07" w:rsidP="00A420FE">
      <w:pPr>
        <w:spacing w:after="0"/>
        <w:jc w:val="both"/>
        <w:rPr>
          <w:highlight w:val="yellow"/>
          <w:lang w:val="es-ES"/>
        </w:rPr>
      </w:pPr>
      <w:bookmarkStart w:id="0" w:name="_GoBack"/>
      <w:bookmarkEnd w:id="0"/>
    </w:p>
    <w:p w14:paraId="053C1237" w14:textId="439CE912" w:rsidR="00BA5D07" w:rsidRPr="00067F85" w:rsidRDefault="00BA5D07" w:rsidP="00A420FE">
      <w:pPr>
        <w:spacing w:after="0"/>
        <w:jc w:val="both"/>
        <w:rPr>
          <w:highlight w:val="yellow"/>
          <w:lang w:val="es-ES"/>
        </w:rPr>
      </w:pPr>
    </w:p>
    <w:p w14:paraId="23381B7D" w14:textId="5C72FB66" w:rsidR="00011482" w:rsidRPr="00067F85" w:rsidRDefault="00011482" w:rsidP="00A420FE">
      <w:pPr>
        <w:spacing w:after="0"/>
        <w:jc w:val="both"/>
        <w:rPr>
          <w:highlight w:val="yellow"/>
          <w:lang w:val="es-ES"/>
        </w:rPr>
      </w:pPr>
    </w:p>
    <w:p w14:paraId="5CC3C744" w14:textId="4FCEF20D" w:rsidR="00011482" w:rsidRDefault="00011482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</w:p>
    <w:p w14:paraId="39F720A1" w14:textId="42B1CD1A" w:rsidR="00011482" w:rsidRDefault="00011482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</w:p>
    <w:p w14:paraId="4DDC61E4" w14:textId="6921DB7E" w:rsidR="00011482" w:rsidRDefault="00011482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</w:p>
    <w:p w14:paraId="2DE7A738" w14:textId="6D19C7EE" w:rsidR="00011482" w:rsidRDefault="00011482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</w:p>
    <w:p w14:paraId="16D3E572" w14:textId="20915C00" w:rsidR="00641F7C" w:rsidRPr="0075175F" w:rsidRDefault="0032396F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  <w:r w:rsidRPr="0075175F">
        <w:rPr>
          <w:rStyle w:val="Hipervnculo"/>
          <w:rFonts w:ascii="Arial" w:hAnsi="Arial" w:cs="Arial"/>
          <w:b/>
          <w:color w:val="auto"/>
          <w:sz w:val="24"/>
          <w:szCs w:val="24"/>
        </w:rPr>
        <w:t>Red Solidaria</w:t>
      </w:r>
    </w:p>
    <w:p w14:paraId="5A160760" w14:textId="2F6EB3E9" w:rsidR="0032396F" w:rsidRPr="0075175F" w:rsidRDefault="0032396F" w:rsidP="00A420F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5175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El </w:t>
      </w:r>
      <w:r w:rsidRPr="0075175F">
        <w:rPr>
          <w:rFonts w:ascii="Arial" w:hAnsi="Arial" w:cs="Arial"/>
          <w:sz w:val="24"/>
          <w:szCs w:val="24"/>
          <w:lang w:val="es-ES"/>
        </w:rPr>
        <w:t>programa Red Solidaria se inició en 2013 y, desde entonces, trata de reconocer el esfuerzo de los empleados en el logro de objetivos de negocio a través del apoyo de proyectos sociales cercanos, propuestos por los propios empleados, con el objetivo de que la acción social del banco se desarrolle en las localidades donde está presente.</w:t>
      </w:r>
    </w:p>
    <w:p w14:paraId="1A25DA39" w14:textId="77777777" w:rsidR="0032396F" w:rsidRPr="0075175F" w:rsidRDefault="0032396F" w:rsidP="00A420FE">
      <w:pPr>
        <w:spacing w:after="0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39318936" w14:textId="503A33E2" w:rsidR="0032396F" w:rsidRDefault="0032396F" w:rsidP="00A420FE">
      <w:pPr>
        <w:spacing w:after="0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75175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De este modo, la entidad apoya a las asociaciones, fundaciones y ONG que desarrollan programas de acción social en estas zonas y que generan un impacto local perceptible por sus clientes y empleados.</w:t>
      </w:r>
    </w:p>
    <w:p w14:paraId="6CBE32CA" w14:textId="4DE4A3FF" w:rsidR="00BA0068" w:rsidRDefault="00BA0068" w:rsidP="00BA00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A285C8" w14:textId="4B814130" w:rsidR="00BA0068" w:rsidRPr="00BA0068" w:rsidRDefault="00BA0068" w:rsidP="00BA00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A0068">
        <w:rPr>
          <w:rFonts w:ascii="Arial" w:hAnsi="Arial" w:cs="Arial"/>
          <w:sz w:val="24"/>
          <w:szCs w:val="24"/>
        </w:rPr>
        <w:t>a entidad financiera ha apoyado 252 proyectos sociales en 2017, a través del programa Red Solidaria, por un importe global superior a los 1,4 millones de euros</w:t>
      </w:r>
    </w:p>
    <w:p w14:paraId="1AF34BF6" w14:textId="77777777" w:rsidR="00BA0068" w:rsidRDefault="00BA0068" w:rsidP="00BA0068">
      <w:pPr>
        <w:pStyle w:val="Prrafodelista"/>
        <w:spacing w:after="0"/>
        <w:ind w:left="714"/>
        <w:rPr>
          <w:rFonts w:ascii="Arial" w:hAnsi="Arial" w:cs="Arial"/>
          <w:sz w:val="24"/>
          <w:szCs w:val="24"/>
        </w:rPr>
      </w:pPr>
    </w:p>
    <w:p w14:paraId="02B5CAFA" w14:textId="47C0FE4E" w:rsidR="00BA0068" w:rsidRDefault="00BA0068" w:rsidP="00BA0068">
      <w:pPr>
        <w:pStyle w:val="Prrafodelista"/>
        <w:spacing w:after="0"/>
        <w:ind w:left="714"/>
        <w:rPr>
          <w:rFonts w:ascii="Arial" w:hAnsi="Arial" w:cs="Arial"/>
          <w:sz w:val="24"/>
          <w:szCs w:val="24"/>
        </w:rPr>
      </w:pPr>
    </w:p>
    <w:p w14:paraId="3C69A18D" w14:textId="0B71CAF0" w:rsidR="0032396F" w:rsidRDefault="0032396F" w:rsidP="00A420FE">
      <w:pPr>
        <w:spacing w:after="0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27830180" w14:textId="15A1BBED" w:rsidR="0057248A" w:rsidRDefault="0057248A" w:rsidP="00A420FE">
      <w:pPr>
        <w:spacing w:after="0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31ED5EA5" w14:textId="465EC4A5" w:rsidR="0057248A" w:rsidRDefault="0057248A" w:rsidP="00A420FE">
      <w:pPr>
        <w:spacing w:after="0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1B0CB182" w14:textId="5102957A" w:rsidR="0057248A" w:rsidRDefault="0057248A" w:rsidP="00A420FE">
      <w:pPr>
        <w:spacing w:after="0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6B2D4D92" w14:textId="77777777" w:rsidR="0057248A" w:rsidRPr="0075175F" w:rsidRDefault="0057248A" w:rsidP="00A420FE">
      <w:pPr>
        <w:spacing w:after="0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2AE7CA6A" w14:textId="77777777" w:rsidR="0032396F" w:rsidRPr="0075175F" w:rsidRDefault="0032396F" w:rsidP="00641F7C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94D0B2B" w14:textId="77777777" w:rsidR="0032396F" w:rsidRPr="0075175F" w:rsidRDefault="0032396F" w:rsidP="00641F7C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BB22F1D" w14:textId="77777777" w:rsidR="00641F7C" w:rsidRPr="0075175F" w:rsidRDefault="00CD6292" w:rsidP="00641F7C">
      <w:pPr>
        <w:jc w:val="both"/>
        <w:rPr>
          <w:rFonts w:ascii="Arial" w:hAnsi="Arial" w:cs="Arial"/>
          <w:b/>
          <w:sz w:val="16"/>
          <w:szCs w:val="16"/>
          <w:lang w:val="es-ES"/>
        </w:rPr>
      </w:pPr>
      <w:hyperlink w:history="1">
        <w:r w:rsidR="0022206C" w:rsidRPr="0075175F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www.iisgetafe.es</w:t>
        </w:r>
        <w:r w:rsidR="0022206C" w:rsidRPr="0075175F">
          <w:rPr>
            <w:rStyle w:val="Hipervnculo"/>
            <w:rFonts w:ascii="Arial" w:hAnsi="Arial" w:cs="Arial"/>
            <w:sz w:val="16"/>
            <w:szCs w:val="16"/>
            <w:lang w:val="es-ES"/>
          </w:rPr>
          <w:t xml:space="preserve">  </w:t>
        </w:r>
        <w:r w:rsidR="0022206C" w:rsidRPr="00BB56AB">
          <w:rPr>
            <w:rStyle w:val="Hipervnculo"/>
            <w:rFonts w:ascii="Arial" w:hAnsi="Arial" w:cs="Arial"/>
            <w:sz w:val="16"/>
            <w:szCs w:val="16"/>
            <w:u w:val="none"/>
            <w:lang w:val="es-ES"/>
          </w:rPr>
          <w:t xml:space="preserve">               </w:t>
        </w:r>
        <w:r w:rsidR="0022206C" w:rsidRPr="0075175F">
          <w:rPr>
            <w:rStyle w:val="Hipervnculo"/>
            <w:rFonts w:ascii="Arial" w:hAnsi="Arial" w:cs="Arial"/>
            <w:sz w:val="16"/>
            <w:szCs w:val="16"/>
            <w:lang w:val="es-ES"/>
          </w:rPr>
          <w:t xml:space="preserve"> </w:t>
        </w:r>
        <w:r w:rsidR="0022206C" w:rsidRPr="0075175F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www.bankia.com</w:t>
        </w:r>
      </w:hyperlink>
      <w:r w:rsidR="00473074" w:rsidRPr="0075175F">
        <w:rPr>
          <w:rFonts w:ascii="Arial" w:hAnsi="Arial" w:cs="Arial"/>
          <w:b/>
          <w:sz w:val="16"/>
          <w:szCs w:val="16"/>
          <w:lang w:val="es-ES"/>
        </w:rPr>
        <w:tab/>
        <w:t xml:space="preserve">           </w:t>
      </w:r>
      <w:hyperlink r:id="rId15" w:history="1">
        <w:r w:rsidR="00473074" w:rsidRPr="0075175F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www.enaccion.bankia.com</w:t>
        </w:r>
      </w:hyperlink>
      <w:r w:rsidR="00641F7C" w:rsidRPr="0075175F">
        <w:rPr>
          <w:rFonts w:ascii="Arial" w:hAnsi="Arial" w:cs="Arial"/>
          <w:b/>
          <w:sz w:val="16"/>
          <w:szCs w:val="16"/>
          <w:lang w:val="es-ES"/>
        </w:rPr>
        <w:tab/>
      </w:r>
      <w:r w:rsidR="0032396F" w:rsidRPr="0075175F">
        <w:rPr>
          <w:rFonts w:ascii="Arial" w:hAnsi="Arial" w:cs="Arial"/>
          <w:b/>
          <w:sz w:val="16"/>
          <w:szCs w:val="16"/>
          <w:lang w:val="es-ES"/>
        </w:rPr>
        <w:t xml:space="preserve">    </w:t>
      </w:r>
      <w:r w:rsidR="00473074" w:rsidRPr="0075175F">
        <w:rPr>
          <w:rFonts w:ascii="Arial" w:hAnsi="Arial" w:cs="Arial"/>
          <w:b/>
          <w:sz w:val="16"/>
          <w:szCs w:val="16"/>
          <w:lang w:val="es-ES"/>
        </w:rPr>
        <w:t xml:space="preserve">  </w:t>
      </w:r>
      <w:hyperlink r:id="rId16" w:history="1">
        <w:r w:rsidR="00641F7C" w:rsidRPr="0075175F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www.blogbankia.es</w:t>
        </w:r>
      </w:hyperlink>
      <w:r w:rsidR="00641F7C" w:rsidRPr="0075175F">
        <w:rPr>
          <w:rFonts w:ascii="Arial" w:hAnsi="Arial" w:cs="Arial"/>
          <w:b/>
          <w:sz w:val="16"/>
          <w:szCs w:val="16"/>
          <w:lang w:val="es-ES"/>
        </w:rPr>
        <w:t xml:space="preserve">              </w:t>
      </w:r>
    </w:p>
    <w:p w14:paraId="3DC631BE" w14:textId="77777777" w:rsidR="00641F7C" w:rsidRPr="0075175F" w:rsidRDefault="00641F7C" w:rsidP="00641F7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76F276D" w14:textId="77777777" w:rsidR="00FB2CE4" w:rsidRPr="0032396F" w:rsidRDefault="00FB2CE4">
      <w:pPr>
        <w:rPr>
          <w:lang w:val="es-ES"/>
        </w:rPr>
      </w:pPr>
    </w:p>
    <w:sectPr w:rsidR="00FB2CE4" w:rsidRPr="0032396F" w:rsidSect="00F95822">
      <w:headerReference w:type="default" r:id="rId17"/>
      <w:footerReference w:type="default" r:id="rId18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4B78" w14:textId="77777777" w:rsidR="00EF0591" w:rsidRDefault="00EF0591" w:rsidP="00641F7C">
      <w:pPr>
        <w:spacing w:after="0" w:line="240" w:lineRule="auto"/>
      </w:pPr>
      <w:r>
        <w:separator/>
      </w:r>
    </w:p>
  </w:endnote>
  <w:endnote w:type="continuationSeparator" w:id="0">
    <w:p w14:paraId="13A002CB" w14:textId="77777777" w:rsidR="00EF0591" w:rsidRDefault="00EF0591" w:rsidP="0064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510B" w14:textId="77777777" w:rsidR="003B0500" w:rsidRDefault="00CD6292" w:rsidP="00521A8C">
    <w:pPr>
      <w:pStyle w:val="Piedepgina"/>
    </w:pPr>
  </w:p>
  <w:p w14:paraId="04C6F30F" w14:textId="77777777" w:rsidR="00D40AB9" w:rsidRDefault="00641F7C" w:rsidP="00D33A9A">
    <w:pPr>
      <w:pStyle w:val="Piedepgina"/>
      <w:tabs>
        <w:tab w:val="left" w:pos="7785"/>
      </w:tabs>
    </w:pPr>
    <w:r>
      <w:tab/>
    </w:r>
    <w:r>
      <w:tab/>
    </w:r>
    <w:r>
      <w:tab/>
    </w:r>
    <w:r w:rsidR="00216F0C">
      <w:fldChar w:fldCharType="begin"/>
    </w:r>
    <w:r>
      <w:instrText xml:space="preserve"> PAGE   \* MERGEFORMAT </w:instrText>
    </w:r>
    <w:r w:rsidR="00216F0C">
      <w:fldChar w:fldCharType="separate"/>
    </w:r>
    <w:r w:rsidR="00A1352A">
      <w:rPr>
        <w:noProof/>
      </w:rPr>
      <w:t>3</w:t>
    </w:r>
    <w:r w:rsidR="00216F0C">
      <w:rPr>
        <w:noProof/>
      </w:rPr>
      <w:fldChar w:fldCharType="end"/>
    </w:r>
  </w:p>
  <w:p w14:paraId="5F6734AE" w14:textId="77777777" w:rsidR="00D40AB9" w:rsidRDefault="00CD62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876A" w14:textId="77777777" w:rsidR="00EF0591" w:rsidRDefault="00EF0591" w:rsidP="00641F7C">
      <w:pPr>
        <w:spacing w:after="0" w:line="240" w:lineRule="auto"/>
      </w:pPr>
      <w:r>
        <w:separator/>
      </w:r>
    </w:p>
  </w:footnote>
  <w:footnote w:type="continuationSeparator" w:id="0">
    <w:p w14:paraId="111686B9" w14:textId="77777777" w:rsidR="00EF0591" w:rsidRDefault="00EF0591" w:rsidP="0064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816D" w14:textId="5F0CCD7A" w:rsidR="00D40AB9" w:rsidRDefault="00751B77" w:rsidP="00B1195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editId="5C028C21">
          <wp:simplePos x="0" y="0"/>
          <wp:positionH relativeFrom="column">
            <wp:posOffset>4511040</wp:posOffset>
          </wp:positionH>
          <wp:positionV relativeFrom="paragraph">
            <wp:posOffset>7620</wp:posOffset>
          </wp:positionV>
          <wp:extent cx="1158240" cy="71120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 Accion_V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8536679" wp14:editId="50F54E1F">
          <wp:simplePos x="0" y="0"/>
          <wp:positionH relativeFrom="column">
            <wp:posOffset>2044065</wp:posOffset>
          </wp:positionH>
          <wp:positionV relativeFrom="paragraph">
            <wp:posOffset>35560</wp:posOffset>
          </wp:positionV>
          <wp:extent cx="1847215" cy="40195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WEB2016_S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E74B5"/>
        <w:lang w:val="es-ES" w:eastAsia="es-ES"/>
      </w:rPr>
      <w:drawing>
        <wp:inline distT="0" distB="0" distL="0" distR="0" wp14:anchorId="6315ED79" wp14:editId="5433BC82">
          <wp:extent cx="1828800" cy="361950"/>
          <wp:effectExtent l="0" t="0" r="0" b="0"/>
          <wp:docPr id="1" name="Imagen 1" descr="FUNDACION_INVESTIGACION_GETAFE_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UNDACION_INVESTIGACION_GETAFE_pequ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30757" w14:textId="186421B5" w:rsidR="00D40AB9" w:rsidRDefault="00641F7C" w:rsidP="00B11957">
    <w:pPr>
      <w:pStyle w:val="Encabezado"/>
    </w:pPr>
    <w:r>
      <w:tab/>
    </w:r>
    <w:r w:rsidR="0032396F">
      <w:t xml:space="preserve">    </w:t>
    </w:r>
  </w:p>
  <w:p w14:paraId="05BD7F28" w14:textId="74535DB3" w:rsidR="00D40AB9" w:rsidRDefault="00CD6292" w:rsidP="00B11957">
    <w:pPr>
      <w:pStyle w:val="Encabezado"/>
    </w:pPr>
  </w:p>
  <w:p w14:paraId="51C3E03F" w14:textId="77777777" w:rsidR="00AC2B70" w:rsidRPr="00B11957" w:rsidRDefault="00CD6292" w:rsidP="00B119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7C"/>
    <w:rsid w:val="0000233B"/>
    <w:rsid w:val="00011482"/>
    <w:rsid w:val="00014384"/>
    <w:rsid w:val="000143DA"/>
    <w:rsid w:val="00067F85"/>
    <w:rsid w:val="00076DE2"/>
    <w:rsid w:val="00091899"/>
    <w:rsid w:val="000A6B86"/>
    <w:rsid w:val="00103444"/>
    <w:rsid w:val="00107812"/>
    <w:rsid w:val="00130EB8"/>
    <w:rsid w:val="00144752"/>
    <w:rsid w:val="00152CA9"/>
    <w:rsid w:val="001738AC"/>
    <w:rsid w:val="0019400F"/>
    <w:rsid w:val="001C109D"/>
    <w:rsid w:val="002138E2"/>
    <w:rsid w:val="00216F0C"/>
    <w:rsid w:val="0022206C"/>
    <w:rsid w:val="00294608"/>
    <w:rsid w:val="00295F21"/>
    <w:rsid w:val="002A7F7C"/>
    <w:rsid w:val="002D18DB"/>
    <w:rsid w:val="0032396F"/>
    <w:rsid w:val="00372D5F"/>
    <w:rsid w:val="00377F83"/>
    <w:rsid w:val="003C04BE"/>
    <w:rsid w:val="003E3BD5"/>
    <w:rsid w:val="0040722F"/>
    <w:rsid w:val="0043073C"/>
    <w:rsid w:val="00473074"/>
    <w:rsid w:val="00477B8C"/>
    <w:rsid w:val="004A7F63"/>
    <w:rsid w:val="004D2852"/>
    <w:rsid w:val="00515A79"/>
    <w:rsid w:val="005666A8"/>
    <w:rsid w:val="0057248A"/>
    <w:rsid w:val="005725CF"/>
    <w:rsid w:val="00641F7C"/>
    <w:rsid w:val="006434C0"/>
    <w:rsid w:val="00667BAB"/>
    <w:rsid w:val="00682E46"/>
    <w:rsid w:val="006E2364"/>
    <w:rsid w:val="006E5055"/>
    <w:rsid w:val="006F00E9"/>
    <w:rsid w:val="00701A8D"/>
    <w:rsid w:val="00706C40"/>
    <w:rsid w:val="007515CB"/>
    <w:rsid w:val="0075175F"/>
    <w:rsid w:val="00751B77"/>
    <w:rsid w:val="0077431F"/>
    <w:rsid w:val="00784809"/>
    <w:rsid w:val="007966A4"/>
    <w:rsid w:val="007B6E38"/>
    <w:rsid w:val="00812E07"/>
    <w:rsid w:val="008457C7"/>
    <w:rsid w:val="00862C0C"/>
    <w:rsid w:val="00883178"/>
    <w:rsid w:val="008933C1"/>
    <w:rsid w:val="008A7254"/>
    <w:rsid w:val="008D7C8F"/>
    <w:rsid w:val="009136B1"/>
    <w:rsid w:val="0094322D"/>
    <w:rsid w:val="0095286C"/>
    <w:rsid w:val="009A1542"/>
    <w:rsid w:val="009A49FC"/>
    <w:rsid w:val="009D2FA7"/>
    <w:rsid w:val="009D4375"/>
    <w:rsid w:val="00A0494B"/>
    <w:rsid w:val="00A05BD6"/>
    <w:rsid w:val="00A1352A"/>
    <w:rsid w:val="00A420FE"/>
    <w:rsid w:val="00A439B4"/>
    <w:rsid w:val="00A52182"/>
    <w:rsid w:val="00AA4E4B"/>
    <w:rsid w:val="00AC3373"/>
    <w:rsid w:val="00AF0E3D"/>
    <w:rsid w:val="00B878C8"/>
    <w:rsid w:val="00BA0068"/>
    <w:rsid w:val="00BA5D07"/>
    <w:rsid w:val="00BB56AB"/>
    <w:rsid w:val="00BC6C22"/>
    <w:rsid w:val="00BE4D81"/>
    <w:rsid w:val="00C11CC0"/>
    <w:rsid w:val="00C40F28"/>
    <w:rsid w:val="00C42895"/>
    <w:rsid w:val="00C55245"/>
    <w:rsid w:val="00C73C88"/>
    <w:rsid w:val="00C91C49"/>
    <w:rsid w:val="00CB4901"/>
    <w:rsid w:val="00CC1478"/>
    <w:rsid w:val="00CC1662"/>
    <w:rsid w:val="00CD6292"/>
    <w:rsid w:val="00D17E5C"/>
    <w:rsid w:val="00D30DFB"/>
    <w:rsid w:val="00D511EB"/>
    <w:rsid w:val="00D5615A"/>
    <w:rsid w:val="00D96899"/>
    <w:rsid w:val="00DA2E28"/>
    <w:rsid w:val="00DC2AE9"/>
    <w:rsid w:val="00DE7ACC"/>
    <w:rsid w:val="00E15D92"/>
    <w:rsid w:val="00E36EEC"/>
    <w:rsid w:val="00E42B9C"/>
    <w:rsid w:val="00E45C05"/>
    <w:rsid w:val="00E5223A"/>
    <w:rsid w:val="00E746F3"/>
    <w:rsid w:val="00EF0591"/>
    <w:rsid w:val="00F14E10"/>
    <w:rsid w:val="00F240F0"/>
    <w:rsid w:val="00F347F8"/>
    <w:rsid w:val="00F407B0"/>
    <w:rsid w:val="00F83ABC"/>
    <w:rsid w:val="00F92205"/>
    <w:rsid w:val="00FA6528"/>
    <w:rsid w:val="00FB2CE4"/>
    <w:rsid w:val="00FC3D2F"/>
    <w:rsid w:val="00FE26AD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10407"/>
  <w15:docId w15:val="{44D9CA0D-42B9-41A8-9F3D-0BC3B5A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F7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F7C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64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7C"/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641F7C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641F7C"/>
    <w:rPr>
      <w:color w:val="0000FF"/>
      <w:u w:val="single"/>
    </w:rPr>
  </w:style>
  <w:style w:type="paragraph" w:styleId="NormalWeb">
    <w:name w:val="Normal (Web)"/>
    <w:basedOn w:val="Normal"/>
    <w:uiPriority w:val="99"/>
    <w:rsid w:val="0064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7C"/>
    <w:rPr>
      <w:rFonts w:ascii="Tahoma" w:eastAsia="Calibri" w:hAnsi="Tahoma" w:cs="Tahoma"/>
      <w:sz w:val="16"/>
      <w:szCs w:val="16"/>
      <w:lang w:val="es-ES_tradnl"/>
    </w:rPr>
  </w:style>
  <w:style w:type="character" w:styleId="Mencionar">
    <w:name w:val="Mention"/>
    <w:basedOn w:val="Fuentedeprrafopredeter"/>
    <w:uiPriority w:val="99"/>
    <w:semiHidden/>
    <w:unhideWhenUsed/>
    <w:rsid w:val="00E746F3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15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logbanki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providencia-alcala.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naccion.bankia.com" TargetMode="External"/><Relationship Id="rId10" Type="http://schemas.openxmlformats.org/officeDocument/2006/relationships/hyperlink" Target="http://iisgetafe.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cid:image001.png@01D39C29.6ABE60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929D03104737489F8A180ECF5694F4" ma:contentTypeVersion="8" ma:contentTypeDescription="Crear nuevo documento." ma:contentTypeScope="" ma:versionID="79bc2b15150580f14d55e1209f1d4948">
  <xsd:schema xmlns:xsd="http://www.w3.org/2001/XMLSchema" xmlns:xs="http://www.w3.org/2001/XMLSchema" xmlns:p="http://schemas.microsoft.com/office/2006/metadata/properties" xmlns:ns2="b09e86e1-0165-4c7e-b470-423e73d7c4c4" xmlns:ns3="ff4ddc65-7386-4845-a2fa-dcf8440750e9" targetNamespace="http://schemas.microsoft.com/office/2006/metadata/properties" ma:root="true" ma:fieldsID="8106fd0b76a950bd192788f75ba9a725" ns2:_="" ns3:_="">
    <xsd:import namespace="b09e86e1-0165-4c7e-b470-423e73d7c4c4"/>
    <xsd:import namespace="ff4ddc65-7386-4845-a2fa-dcf844075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86e1-0165-4c7e-b470-423e73d7c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ddc65-7386-4845-a2fa-dcf84407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D2699-168A-4539-A6D1-33B582172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e86e1-0165-4c7e-b470-423e73d7c4c4"/>
    <ds:schemaRef ds:uri="ff4ddc65-7386-4845-a2fa-dcf844075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1ECC0-D9E1-447D-96E7-AE6D792FA51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ff4ddc65-7386-4845-a2fa-dcf8440750e9"/>
    <ds:schemaRef ds:uri="http://schemas.microsoft.com/office/2006/documentManagement/types"/>
    <ds:schemaRef ds:uri="b09e86e1-0165-4c7e-b470-423e73d7c4c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6DB788-4058-42D1-9F50-B1AFB5D7B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Madrid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Bankia</dc:creator>
  <cp:lastModifiedBy>Ana Sevillano Bermejo</cp:lastModifiedBy>
  <cp:revision>71</cp:revision>
  <cp:lastPrinted>2018-02-06T10:01:00Z</cp:lastPrinted>
  <dcterms:created xsi:type="dcterms:W3CDTF">2018-02-06T10:06:00Z</dcterms:created>
  <dcterms:modified xsi:type="dcterms:W3CDTF">2018-06-14T14:48:00Z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0x0101005D929D03104737489F8A180ECF5694F4</vt:lpwstr>
  </property>
</Properties>
</file>